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A" w:rsidRDefault="000E3A8A" w:rsidP="000E3A8A">
      <w:pPr>
        <w:spacing w:after="54" w:line="259" w:lineRule="auto"/>
        <w:ind w:right="11"/>
        <w:jc w:val="center"/>
      </w:pPr>
      <w:bookmarkStart w:id="0" w:name="_GoBack"/>
      <w:bookmarkEnd w:id="0"/>
      <w:r>
        <w:rPr>
          <w:sz w:val="28"/>
        </w:rPr>
        <w:t xml:space="preserve">JEDNACÍ ŘÁD </w:t>
      </w:r>
    </w:p>
    <w:p w:rsidR="000E3A8A" w:rsidRDefault="000E3A8A" w:rsidP="000E3A8A">
      <w:pPr>
        <w:spacing w:after="96" w:line="259" w:lineRule="auto"/>
        <w:ind w:left="544" w:right="544"/>
        <w:jc w:val="center"/>
      </w:pPr>
      <w:r>
        <w:t>školské rady při Základní škole Roudnice nad Labem, Jungmannova 660</w:t>
      </w:r>
    </w:p>
    <w:p w:rsidR="000E3A8A" w:rsidRDefault="000E3A8A" w:rsidP="000E3A8A">
      <w:pPr>
        <w:spacing w:after="91" w:line="259" w:lineRule="auto"/>
        <w:ind w:left="54" w:right="0" w:firstLine="0"/>
        <w:jc w:val="center"/>
      </w:pPr>
      <w:r>
        <w:t xml:space="preserve"> </w:t>
      </w:r>
    </w:p>
    <w:p w:rsidR="000E3A8A" w:rsidRDefault="000E3A8A" w:rsidP="000E3A8A">
      <w:pPr>
        <w:spacing w:after="96" w:line="259" w:lineRule="auto"/>
        <w:ind w:left="544" w:right="544"/>
        <w:jc w:val="center"/>
      </w:pPr>
      <w:r>
        <w:t>Školská rada při Základní škole Roudnice nad Labem, Jungmannova 660</w:t>
      </w:r>
    </w:p>
    <w:p w:rsidR="000E3A8A" w:rsidRDefault="000E3A8A" w:rsidP="000E3A8A">
      <w:pPr>
        <w:spacing w:after="234"/>
        <w:ind w:left="-5" w:right="0"/>
      </w:pPr>
      <w:r>
        <w:t xml:space="preserve"> (dále je školská rada), ustavená v souladu s § 167, odst. 7 zákona č. 561/2004 Sb., o předškolním, základním, středním, vyšším odborném a jiném vzdělávání (školský zákon), ve znění pozdějších předpisů (dále jen školský zákon), stanovila na svém zasedání d</w:t>
      </w:r>
      <w:r w:rsidR="009273AF">
        <w:t>ne 28</w:t>
      </w:r>
      <w:r>
        <w:t xml:space="preserve">.3.2023 tento jednací řád, kterým upravuje přípravu a způsob jednání, rozhodování a plnění jejích usnesení. </w:t>
      </w:r>
    </w:p>
    <w:p w:rsidR="000E3A8A" w:rsidRDefault="000E3A8A" w:rsidP="000E3A8A">
      <w:pPr>
        <w:spacing w:after="91" w:line="259" w:lineRule="auto"/>
        <w:ind w:left="544" w:right="540"/>
        <w:jc w:val="center"/>
      </w:pPr>
      <w:r>
        <w:t xml:space="preserve">Čl. 1 </w:t>
      </w:r>
    </w:p>
    <w:p w:rsidR="000E3A8A" w:rsidRDefault="000E3A8A" w:rsidP="000E3A8A">
      <w:pPr>
        <w:spacing w:after="234"/>
        <w:ind w:left="-5" w:right="0"/>
      </w:pPr>
      <w:r>
        <w:t xml:space="preserve">Jednání školské rady svolává a řídí předseda školské rady (dále jen předseda). Školská rada zasedá podle potřeby, nejméně však dvakrát ročně. Termíny zasedání se volí s ohledem na působnost ŠR stanovenou školským zákonem v § 168. Pozvánku na zasedání obdrží členové školské rady a pozvané osoby nejméně 7 dní před termínem zasedání. Organizační a technické zabezpečení zasedání školské rady a ukládání dokumentace školské rady zajišťuje ředitel školy. </w:t>
      </w:r>
    </w:p>
    <w:p w:rsidR="000E3A8A" w:rsidRDefault="000E3A8A" w:rsidP="000E3A8A">
      <w:pPr>
        <w:spacing w:after="91" w:line="259" w:lineRule="auto"/>
        <w:ind w:left="544" w:right="540"/>
        <w:jc w:val="center"/>
      </w:pPr>
      <w:r>
        <w:t xml:space="preserve">Čl. 2 </w:t>
      </w:r>
    </w:p>
    <w:p w:rsidR="000E3A8A" w:rsidRDefault="000E3A8A" w:rsidP="000E3A8A">
      <w:pPr>
        <w:spacing w:after="234"/>
        <w:ind w:left="-5" w:right="0"/>
      </w:pPr>
      <w:r>
        <w:t xml:space="preserve">Ředitel školy nebo jím pověřený zástupce je povinen účastnit se zasedání školské rady na vyzvání jejího předsedy. Předseda může pozvat na zasedání i jiné osoby dle uvážení školské rady. </w:t>
      </w:r>
    </w:p>
    <w:p w:rsidR="000E3A8A" w:rsidRDefault="000E3A8A" w:rsidP="000E3A8A">
      <w:pPr>
        <w:spacing w:after="91" w:line="259" w:lineRule="auto"/>
        <w:ind w:left="544" w:right="540"/>
        <w:jc w:val="center"/>
      </w:pPr>
      <w:r>
        <w:t xml:space="preserve">Čl. 3 </w:t>
      </w:r>
    </w:p>
    <w:p w:rsidR="000E3A8A" w:rsidRDefault="000E3A8A" w:rsidP="000E3A8A">
      <w:pPr>
        <w:spacing w:after="234"/>
        <w:ind w:left="-5" w:right="0"/>
      </w:pPr>
      <w:r>
        <w:t xml:space="preserve">Program jednání školské rady navrhuje předseda. Vychází při tom z povinností uložených školským zákonem, z podnětů a návrhů ostatních členů školské rady, ředitele školy a zřizovatele školy. Podklady pro jednání školské rady zajišťuje předseda a ředitel školy v rozsahu, který vymezuje školský zákon. </w:t>
      </w:r>
    </w:p>
    <w:p w:rsidR="000E3A8A" w:rsidRDefault="000E3A8A" w:rsidP="000E3A8A">
      <w:pPr>
        <w:spacing w:after="99" w:line="259" w:lineRule="auto"/>
        <w:ind w:left="544" w:right="540"/>
        <w:jc w:val="center"/>
      </w:pPr>
      <w:r>
        <w:t xml:space="preserve">Čl. 4 </w:t>
      </w:r>
    </w:p>
    <w:p w:rsidR="000E3A8A" w:rsidRDefault="000E3A8A" w:rsidP="000E3A8A">
      <w:pPr>
        <w:numPr>
          <w:ilvl w:val="0"/>
          <w:numId w:val="1"/>
        </w:numPr>
        <w:ind w:right="0" w:hanging="283"/>
      </w:pPr>
      <w:r>
        <w:t xml:space="preserve">Zasedání školské rady jsou neveřejná. Školská rada je schopná se usnášet, je-li přítomna nadpoloviční většina členů. Členové školské rady a další účastníci podepisují prezenční listinu. Školská rada se usnáší nadpoloviční většinou přítomných členů. V případě rovnosti hlasů rozhoduje hlas předsedy. Pouze k přijetí jednacího řádu nebo jeho změn je potřeba dle školského zákona schválení nadpoloviční většinou všech členů školské rady. </w:t>
      </w:r>
    </w:p>
    <w:p w:rsidR="000E3A8A" w:rsidRDefault="000E3A8A" w:rsidP="000E3A8A">
      <w:pPr>
        <w:numPr>
          <w:ilvl w:val="0"/>
          <w:numId w:val="1"/>
        </w:numPr>
        <w:ind w:right="0" w:hanging="283"/>
      </w:pPr>
      <w:r>
        <w:t xml:space="preserve">Jednání školské rady se může uskutečnit též online, formou videokonference. Formu jednání školské rady stanoví předseda školské rady.  </w:t>
      </w:r>
    </w:p>
    <w:p w:rsidR="000E3A8A" w:rsidRDefault="000E3A8A" w:rsidP="000E3A8A">
      <w:pPr>
        <w:numPr>
          <w:ilvl w:val="0"/>
          <w:numId w:val="1"/>
        </w:numPr>
        <w:spacing w:after="234"/>
        <w:ind w:right="0" w:hanging="283"/>
      </w:pPr>
      <w:r>
        <w:t>Členové školské rady mohou hlasovat i mimo zasedání školské rady způsobem „per rollam“. Tento způsob hlasování stanoví předseda školské rady a může probíhat  prostřednictvím e-mailu nebo on-line konference. Předseda školské rady zajistí, aby vytištěné emaily nebo zápis o výsledcích hlasování prostřednictvím on-line konference</w:t>
      </w:r>
      <w:r>
        <w:rPr>
          <w:color w:val="FF0000"/>
        </w:rPr>
        <w:t xml:space="preserve"> </w:t>
      </w:r>
      <w:r>
        <w:t xml:space="preserve">byly součástí dokumentace školské rady. O výsledku takového hlasování informuje předseda školské rady neprodleně ředitele školy. </w:t>
      </w:r>
    </w:p>
    <w:p w:rsidR="000E3A8A" w:rsidRDefault="000E3A8A" w:rsidP="000E3A8A">
      <w:pPr>
        <w:spacing w:after="234"/>
        <w:ind w:left="283" w:right="0" w:firstLine="0"/>
      </w:pPr>
    </w:p>
    <w:p w:rsidR="000E3A8A" w:rsidRDefault="000E3A8A" w:rsidP="000E3A8A">
      <w:pPr>
        <w:spacing w:after="91" w:line="259" w:lineRule="auto"/>
        <w:ind w:left="544" w:right="540"/>
        <w:jc w:val="center"/>
      </w:pPr>
      <w:r>
        <w:lastRenderedPageBreak/>
        <w:t xml:space="preserve">Čl. 5 </w:t>
      </w:r>
    </w:p>
    <w:p w:rsidR="000E3A8A" w:rsidRDefault="000E3A8A" w:rsidP="000E3A8A">
      <w:pPr>
        <w:spacing w:after="234"/>
        <w:ind w:left="-5" w:right="0"/>
      </w:pPr>
      <w:r>
        <w:t xml:space="preserve">Při schvalování výroční zprávy o činnosti školy, školního řádu, stipendijního řádu a pravidel pro hodnocení výsledků vzdělávání žáků rozhodne školská rada do 1 měsíce od jejich předložení ředitelem školy. Pokud školská rada tento dokument neschválí, ředitel školy předloží dokument k novému projednání do 1 měsíce. Opakovaného projednání se účastní zástupce zřizovatel (zaměstnanec ekonomického a školského odboru města Roudnice nad Labem ) Není-li dokument schválen ani při opakovaném projednání, nebo pokud školská rada neprojedná některý z výše uvedených dokumentů do 1 měsíce od jeho předložení ředitelem školy, rozhodne o dalším postupu bez zbytečného odkladu zřizovatel. </w:t>
      </w:r>
    </w:p>
    <w:p w:rsidR="000E3A8A" w:rsidRDefault="000E3A8A" w:rsidP="000E3A8A">
      <w:pPr>
        <w:spacing w:after="91" w:line="259" w:lineRule="auto"/>
        <w:ind w:left="544" w:right="540"/>
        <w:jc w:val="center"/>
      </w:pPr>
      <w:r>
        <w:t xml:space="preserve">Čl. 6 </w:t>
      </w:r>
    </w:p>
    <w:p w:rsidR="000E3A8A" w:rsidRDefault="000E3A8A" w:rsidP="000E3A8A">
      <w:pPr>
        <w:ind w:left="-5" w:right="0"/>
      </w:pPr>
      <w:r>
        <w:t xml:space="preserve">Z jednání školské rady se pořizuje zápis, kde se vždy uvede: seznam přítomných členů, program jednání, průběh a výsledek hlasování a přijatá usnesení. Zápis dále obsahuje: datum a místo jednání, zásadní obsah diskuze, podané návrhy. Pokud o to některý člen školské rady požádá, jev zápisu uvedeno zvlášť a jmenovitě jeho hlasování k navrženému usnesení. </w:t>
      </w:r>
    </w:p>
    <w:p w:rsidR="000E3A8A" w:rsidRDefault="000E3A8A" w:rsidP="000E3A8A">
      <w:pPr>
        <w:spacing w:after="231"/>
        <w:ind w:left="-5" w:right="0"/>
      </w:pPr>
      <w:r>
        <w:t xml:space="preserve">Zápis podepisuje předseda. </w:t>
      </w:r>
    </w:p>
    <w:p w:rsidR="000E3A8A" w:rsidRDefault="000E3A8A" w:rsidP="000E3A8A">
      <w:pPr>
        <w:spacing w:after="91" w:line="259" w:lineRule="auto"/>
        <w:ind w:left="544" w:right="540"/>
        <w:jc w:val="center"/>
      </w:pPr>
      <w:r>
        <w:t xml:space="preserve">Čl. 7 </w:t>
      </w:r>
    </w:p>
    <w:p w:rsidR="000E3A8A" w:rsidRDefault="000E3A8A" w:rsidP="000E3A8A">
      <w:pPr>
        <w:spacing w:after="466"/>
        <w:ind w:left="-5" w:right="0"/>
      </w:pPr>
      <w:r>
        <w:t xml:space="preserve">Veškeré změny, doplňky nebo vydání nového jednacího řádu podléhá schválení školské rady. </w:t>
      </w:r>
    </w:p>
    <w:p w:rsidR="000E3A8A" w:rsidRDefault="000E3A8A" w:rsidP="000E3A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3A8A" w:rsidRDefault="002F0302" w:rsidP="000E3A8A">
      <w:pPr>
        <w:ind w:left="-5" w:right="0"/>
      </w:pPr>
      <w:r>
        <w:t>V Roudnici nad Labem 28.3.2023</w:t>
      </w:r>
    </w:p>
    <w:p w:rsidR="000E3A8A" w:rsidRDefault="000E3A8A" w:rsidP="000E3A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3A8A" w:rsidRDefault="000E3A8A" w:rsidP="000E3A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3A8A" w:rsidRDefault="000E3A8A" w:rsidP="000E3A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3A8A" w:rsidRDefault="000E3A8A" w:rsidP="000E3A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3A8A" w:rsidRDefault="000E3A8A" w:rsidP="000E3A8A">
      <w:pPr>
        <w:ind w:left="-5" w:right="0"/>
      </w:pPr>
      <w:r>
        <w:t xml:space="preserve">…………………………… </w:t>
      </w:r>
    </w:p>
    <w:p w:rsidR="000E3A8A" w:rsidRDefault="000E3A8A" w:rsidP="000E3A8A">
      <w:pPr>
        <w:ind w:left="-5" w:right="0"/>
      </w:pPr>
      <w:r>
        <w:t xml:space="preserve">předseda školské rady </w:t>
      </w:r>
    </w:p>
    <w:p w:rsidR="00EB631D" w:rsidRDefault="00EB631D"/>
    <w:sectPr w:rsidR="00EB631D">
      <w:footerReference w:type="even" r:id="rId7"/>
      <w:footerReference w:type="default" r:id="rId8"/>
      <w:footerReference w:type="first" r:id="rId9"/>
      <w:pgSz w:w="11906" w:h="16838"/>
      <w:pgMar w:top="1470" w:right="1413" w:bottom="1544" w:left="1560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2E" w:rsidRDefault="00C5542E">
      <w:pPr>
        <w:spacing w:after="0" w:line="240" w:lineRule="auto"/>
      </w:pPr>
      <w:r>
        <w:separator/>
      </w:r>
    </w:p>
  </w:endnote>
  <w:endnote w:type="continuationSeparator" w:id="0">
    <w:p w:rsidR="00C5542E" w:rsidRDefault="00C5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AC" w:rsidRDefault="000E3A8A">
    <w:pPr>
      <w:spacing w:after="0" w:line="259" w:lineRule="auto"/>
      <w:ind w:left="0" w:right="9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-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AC" w:rsidRDefault="000E3A8A">
    <w:pPr>
      <w:spacing w:after="0" w:line="259" w:lineRule="auto"/>
      <w:ind w:left="0" w:right="9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F2EFB">
      <w:rPr>
        <w:noProof/>
      </w:rPr>
      <w:t>1</w:t>
    </w:r>
    <w:r>
      <w:fldChar w:fldCharType="end"/>
    </w:r>
    <w:r>
      <w:t xml:space="preserve">-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AC" w:rsidRDefault="000E3A8A">
    <w:pPr>
      <w:spacing w:after="0" w:line="259" w:lineRule="auto"/>
      <w:ind w:left="0" w:right="9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2E" w:rsidRDefault="00C5542E">
      <w:pPr>
        <w:spacing w:after="0" w:line="240" w:lineRule="auto"/>
      </w:pPr>
      <w:r>
        <w:separator/>
      </w:r>
    </w:p>
  </w:footnote>
  <w:footnote w:type="continuationSeparator" w:id="0">
    <w:p w:rsidR="00C5542E" w:rsidRDefault="00C5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93B2A"/>
    <w:multiLevelType w:val="hybridMultilevel"/>
    <w:tmpl w:val="F4AADEC2"/>
    <w:lvl w:ilvl="0" w:tplc="586A4B0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C8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62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1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28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24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006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AF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070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A"/>
    <w:rsid w:val="000E3A8A"/>
    <w:rsid w:val="00244A49"/>
    <w:rsid w:val="002F0302"/>
    <w:rsid w:val="007F2EFB"/>
    <w:rsid w:val="009273AF"/>
    <w:rsid w:val="00C5542E"/>
    <w:rsid w:val="00E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1F2E2-D9AD-4344-A8C8-B2F4CFD7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A8A"/>
    <w:pPr>
      <w:spacing w:after="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3AF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Král</dc:creator>
  <cp:keywords/>
  <dc:description/>
  <cp:lastModifiedBy>acer</cp:lastModifiedBy>
  <cp:revision>2</cp:revision>
  <cp:lastPrinted>2023-03-23T09:45:00Z</cp:lastPrinted>
  <dcterms:created xsi:type="dcterms:W3CDTF">2023-04-02T13:18:00Z</dcterms:created>
  <dcterms:modified xsi:type="dcterms:W3CDTF">2023-04-02T13:18:00Z</dcterms:modified>
</cp:coreProperties>
</file>